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AA0" w:rsidRPr="007A255D" w:rsidRDefault="006E2AA0" w:rsidP="006E2AA0">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w:t>
      </w:r>
      <w:r w:rsidRPr="00BF29E4">
        <w:rPr>
          <w:b/>
          <w:i/>
          <w:noProof/>
          <w:sz w:val="28"/>
        </w:rPr>
        <w:tab/>
      </w:r>
      <w:r w:rsidRPr="00DE51AC">
        <w:rPr>
          <w:rFonts w:cs="Arial"/>
          <w:b/>
          <w:noProof/>
          <w:sz w:val="24"/>
        </w:rPr>
        <w:t>R2-1</w:t>
      </w:r>
      <w:r w:rsidR="00CC11CB">
        <w:rPr>
          <w:rFonts w:cs="Arial"/>
          <w:b/>
          <w:noProof/>
          <w:sz w:val="24"/>
        </w:rPr>
        <w:t>901379</w:t>
      </w:r>
    </w:p>
    <w:p w:rsidR="006E2AA0" w:rsidRPr="00C16C9A" w:rsidRDefault="006E2AA0" w:rsidP="006E2AA0">
      <w:pPr>
        <w:pStyle w:val="CRCoverPage"/>
        <w:tabs>
          <w:tab w:val="right" w:pos="9639"/>
        </w:tabs>
        <w:spacing w:after="0"/>
        <w:rPr>
          <w:b/>
          <w:noProof/>
          <w:sz w:val="24"/>
        </w:rPr>
      </w:pPr>
      <w:r w:rsidRPr="00C16C9A">
        <w:rPr>
          <w:b/>
          <w:noProof/>
          <w:sz w:val="24"/>
        </w:rPr>
        <w:t xml:space="preserve">Athens, </w:t>
      </w:r>
      <w:r w:rsidRPr="00C16C9A">
        <w:rPr>
          <w:rFonts w:hint="eastAsia"/>
          <w:b/>
          <w:noProof/>
          <w:sz w:val="24"/>
        </w:rPr>
        <w:t>Greece</w:t>
      </w:r>
      <w:r w:rsidRPr="00C16C9A">
        <w:rPr>
          <w:b/>
          <w:noProof/>
          <w:sz w:val="24"/>
        </w:rPr>
        <w:t xml:space="preserve">, </w:t>
      </w:r>
      <w:r w:rsidRPr="002913B9">
        <w:rPr>
          <w:b/>
          <w:noProof/>
          <w:sz w:val="24"/>
        </w:rPr>
        <w:t>25 Feb - 1 Mar 2019</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1A48FF">
        <w:rPr>
          <w:rFonts w:ascii="Arial" w:eastAsiaTheme="minorEastAsia" w:hAnsi="Arial"/>
          <w:sz w:val="24"/>
          <w:lang w:val="en-US" w:eastAsia="zh-CN"/>
        </w:rPr>
        <w:t>3</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665876">
        <w:rPr>
          <w:rFonts w:ascii="Arial" w:hAnsi="Arial"/>
          <w:sz w:val="24"/>
          <w:lang w:val="en-US" w:eastAsia="ko-KR"/>
        </w:rPr>
        <w:t>Data forwarding for CHO</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C73416" w:rsidRDefault="00C73416" w:rsidP="00C73416">
      <w:pPr>
        <w:jc w:val="both"/>
      </w:pPr>
      <w:r w:rsidRPr="007831B5">
        <w:t>During last RAN2</w:t>
      </w:r>
      <w:r w:rsidRPr="00717705">
        <w:rPr>
          <w:lang w:val="en-US"/>
        </w:rPr>
        <w:t>, it</w:t>
      </w:r>
      <w:r w:rsidRPr="00717705">
        <w:rPr>
          <w:rFonts w:hint="eastAsia"/>
          <w:lang w:val="en-US"/>
        </w:rPr>
        <w:t xml:space="preserve"> is</w:t>
      </w:r>
      <w:r w:rsidRPr="00717705">
        <w:rPr>
          <w:lang w:val="en-US"/>
        </w:rPr>
        <w:t xml:space="preserve"> </w:t>
      </w:r>
      <w:r>
        <w:rPr>
          <w:lang w:val="en-US"/>
        </w:rPr>
        <w:t>agreed that conditional handover will be considered by RAN2 with the following detailed agreements made:</w:t>
      </w:r>
    </w:p>
    <w:p w:rsidR="00C73416" w:rsidRDefault="00C73416" w:rsidP="00C73416">
      <w:pPr>
        <w:pStyle w:val="Doc-text2"/>
        <w:pBdr>
          <w:top w:val="single" w:sz="4" w:space="1" w:color="auto"/>
          <w:left w:val="single" w:sz="4" w:space="4" w:color="auto"/>
          <w:bottom w:val="single" w:sz="4" w:space="1" w:color="auto"/>
          <w:right w:val="single" w:sz="4" w:space="0" w:color="auto"/>
        </w:pBdr>
        <w:ind w:leftChars="229" w:left="821"/>
      </w:pPr>
      <w:r>
        <w:t>Agreements</w:t>
      </w:r>
    </w:p>
    <w:p w:rsidR="00C73416" w:rsidRDefault="00C73416" w:rsidP="00C73416">
      <w:pPr>
        <w:pStyle w:val="Doc-text2"/>
        <w:pBdr>
          <w:top w:val="single" w:sz="4" w:space="1" w:color="auto"/>
          <w:left w:val="single" w:sz="4" w:space="4" w:color="auto"/>
          <w:bottom w:val="single" w:sz="4" w:space="1" w:color="auto"/>
          <w:right w:val="single" w:sz="4" w:space="0" w:color="auto"/>
        </w:pBdr>
        <w:ind w:leftChars="229" w:left="821"/>
      </w:pPr>
      <w:r>
        <w:t>1</w:t>
      </w:r>
      <w:r>
        <w:tab/>
        <w:t xml:space="preserve">RAN2 will consider a conditional handover: This is defined as UE having network configuration for initiating access to a target cell based on configured condition(s). </w:t>
      </w:r>
    </w:p>
    <w:p w:rsidR="00C73416" w:rsidRDefault="00C73416" w:rsidP="00C73416">
      <w:pPr>
        <w:pStyle w:val="Doc-text2"/>
        <w:pBdr>
          <w:top w:val="single" w:sz="4" w:space="1" w:color="auto"/>
          <w:left w:val="single" w:sz="4" w:space="4" w:color="auto"/>
          <w:bottom w:val="single" w:sz="4" w:space="1" w:color="auto"/>
          <w:right w:val="single" w:sz="4" w:space="0" w:color="auto"/>
        </w:pBdr>
        <w:ind w:leftChars="229" w:left="821"/>
      </w:pPr>
      <w:r>
        <w:t>2</w:t>
      </w:r>
      <w:r>
        <w:tab/>
        <w:t>Usage of conditional handover is decided by network. UE evaluates when the condition is valid.</w:t>
      </w:r>
    </w:p>
    <w:p w:rsidR="00C73416" w:rsidRDefault="00C73416" w:rsidP="00C73416">
      <w:pPr>
        <w:pStyle w:val="Doc-text2"/>
        <w:ind w:leftChars="129" w:left="621"/>
      </w:pPr>
      <w:r>
        <w:t>=&gt;</w:t>
      </w:r>
      <w:r>
        <w:tab/>
        <w:t>FFS on the exact details of the procedures</w:t>
      </w:r>
    </w:p>
    <w:p w:rsidR="00C73416" w:rsidRPr="00C73416" w:rsidRDefault="00C73416" w:rsidP="00A81D36">
      <w:pPr>
        <w:spacing w:line="360" w:lineRule="auto"/>
        <w:jc w:val="both"/>
        <w:rPr>
          <w:rFonts w:eastAsiaTheme="minorEastAsia"/>
          <w:lang w:eastAsia="zh-CN"/>
        </w:rPr>
      </w:pPr>
    </w:p>
    <w:p w:rsidR="00C73416" w:rsidRPr="00D75951" w:rsidRDefault="00F9717A" w:rsidP="00D75951">
      <w:pPr>
        <w:jc w:val="both"/>
      </w:pPr>
      <w:r>
        <w:t xml:space="preserve">The next step of discussion will focus on detailed procedure of CHO. </w:t>
      </w:r>
      <w:r w:rsidR="00F600F5">
        <w:t>One of the open issue is when to perform data forwarding for CHO,</w:t>
      </w:r>
      <w:r w:rsidR="00F600F5" w:rsidRPr="00D75951">
        <w:t xml:space="preserve"> though data forwarding mechanism</w:t>
      </w:r>
      <w:r w:rsidR="00F600F5">
        <w:t xml:space="preserve"> has significant RAN3 impacts and cannot be decided in RAN2 alone, i</w:t>
      </w:r>
      <w:r w:rsidR="00D0599D">
        <w:t>n this paper</w:t>
      </w:r>
      <w:r>
        <w:t xml:space="preserve"> we provide our views </w:t>
      </w:r>
      <w:r w:rsidR="00F600F5">
        <w:t>on this from the RAN2 perspective.</w:t>
      </w:r>
    </w:p>
    <w:p w:rsidR="00F600F5" w:rsidRPr="001A4647" w:rsidRDefault="00637A94" w:rsidP="001A4647">
      <w:pPr>
        <w:pStyle w:val="Heading1"/>
        <w:rPr>
          <w:lang w:val="en-US"/>
        </w:rPr>
      </w:pPr>
      <w:r>
        <w:rPr>
          <w:lang w:val="en-US"/>
        </w:rPr>
        <w:t>2.</w:t>
      </w:r>
      <w:r>
        <w:rPr>
          <w:lang w:val="en-US"/>
        </w:rPr>
        <w:tab/>
      </w:r>
      <w:r w:rsidR="0007669E">
        <w:rPr>
          <w:lang w:val="en-US"/>
        </w:rPr>
        <w:t>Discussion</w:t>
      </w:r>
    </w:p>
    <w:p w:rsidR="005C3F29" w:rsidRDefault="001A4647" w:rsidP="001A4647">
      <w:pPr>
        <w:spacing w:after="120" w:line="360" w:lineRule="auto"/>
        <w:jc w:val="both"/>
        <w:rPr>
          <w:rFonts w:eastAsiaTheme="minorEastAsia"/>
          <w:lang w:eastAsia="zh-CN"/>
        </w:rPr>
      </w:pPr>
      <w:r>
        <w:t>Several details of the Conditional Handover procedure are discussed</w:t>
      </w:r>
      <w:r w:rsidR="005C3F29">
        <w:rPr>
          <w:rFonts w:eastAsiaTheme="minorEastAsia"/>
          <w:lang w:eastAsia="zh-CN"/>
        </w:rPr>
        <w:t>,</w:t>
      </w:r>
      <w:r>
        <w:rPr>
          <w:rFonts w:eastAsiaTheme="minorEastAsia"/>
          <w:lang w:eastAsia="zh-CN"/>
        </w:rPr>
        <w:t xml:space="preserve"> and for data forwarding,</w:t>
      </w:r>
      <w:r w:rsidR="005C3F29">
        <w:rPr>
          <w:rFonts w:eastAsiaTheme="minorEastAsia"/>
          <w:lang w:eastAsia="zh-CN"/>
        </w:rPr>
        <w:t xml:space="preserve"> two baseline</w:t>
      </w:r>
      <w:r w:rsidR="005C3F29" w:rsidRPr="005C3F29">
        <w:rPr>
          <w:rFonts w:eastAsiaTheme="minorEastAsia"/>
          <w:lang w:eastAsia="zh-CN"/>
        </w:rPr>
        <w:t xml:space="preserve"> </w:t>
      </w:r>
      <w:r>
        <w:rPr>
          <w:rFonts w:eastAsiaTheme="minorEastAsia"/>
          <w:lang w:eastAsia="zh-CN"/>
        </w:rPr>
        <w:t>approaches are considered:</w:t>
      </w:r>
    </w:p>
    <w:p w:rsidR="005C3F29" w:rsidRPr="006E13D1" w:rsidRDefault="005C3F29" w:rsidP="001A4647">
      <w:pPr>
        <w:pStyle w:val="B1"/>
        <w:spacing w:after="120"/>
      </w:pPr>
      <w:r w:rsidRPr="006E13D1">
        <w:t>-</w:t>
      </w:r>
      <w:r w:rsidRPr="006E13D1">
        <w:tab/>
      </w:r>
      <w:r>
        <w:t xml:space="preserve">The source cell starts forwarding as soon as the UE has shown up in the target cell (i.e. </w:t>
      </w:r>
      <w:r w:rsidRPr="003125A1">
        <w:rPr>
          <w:b/>
        </w:rPr>
        <w:t>late forwarding</w:t>
      </w:r>
      <w:r>
        <w:t xml:space="preserve">) </w:t>
      </w:r>
    </w:p>
    <w:p w:rsidR="001A4647" w:rsidRPr="001A4647" w:rsidRDefault="005C3F29" w:rsidP="001A4647">
      <w:pPr>
        <w:pStyle w:val="B1"/>
        <w:spacing w:after="120"/>
      </w:pPr>
      <w:r w:rsidRPr="006E13D1">
        <w:t>-</w:t>
      </w:r>
      <w:r w:rsidRPr="006E13D1">
        <w:tab/>
      </w:r>
      <w:r>
        <w:t xml:space="preserve">The source cell starts forwarding already when a target cell has been prepared (i.e. </w:t>
      </w:r>
      <w:r w:rsidRPr="003125A1">
        <w:rPr>
          <w:b/>
        </w:rPr>
        <w:t>early forwarding</w:t>
      </w:r>
      <w:r>
        <w:t>)</w:t>
      </w:r>
    </w:p>
    <w:p w:rsidR="001A4647" w:rsidRDefault="001A4647" w:rsidP="001A4647">
      <w:pPr>
        <w:spacing w:after="120" w:line="360" w:lineRule="auto"/>
        <w:jc w:val="both"/>
        <w:rPr>
          <w:rStyle w:val="apple-converted-space"/>
          <w:color w:val="000000"/>
          <w:shd w:val="clear" w:color="auto" w:fill="FFFFFF"/>
        </w:rPr>
      </w:pPr>
    </w:p>
    <w:p w:rsidR="00F600F5" w:rsidRPr="00F600F5" w:rsidRDefault="001A4647" w:rsidP="001A4647">
      <w:pPr>
        <w:spacing w:after="120" w:line="360" w:lineRule="auto"/>
        <w:jc w:val="both"/>
        <w:rPr>
          <w:rFonts w:eastAsiaTheme="minorEastAsia"/>
          <w:lang w:eastAsia="zh-CN"/>
        </w:rPr>
      </w:pPr>
      <w:r>
        <w:rPr>
          <w:rStyle w:val="apple-converted-space"/>
          <w:color w:val="000000"/>
          <w:shd w:val="clear" w:color="auto" w:fill="FFFFFF"/>
        </w:rPr>
        <w:t>Considering the </w:t>
      </w:r>
      <w:r>
        <w:rPr>
          <w:color w:val="000000"/>
          <w:shd w:val="clear" w:color="auto" w:fill="FFFFFF"/>
        </w:rPr>
        <w:t>significant duplication introduced,</w:t>
      </w:r>
      <w:r>
        <w:rPr>
          <w:rFonts w:eastAsiaTheme="minorEastAsia"/>
          <w:lang w:eastAsia="zh-CN"/>
        </w:rPr>
        <w:t xml:space="preserve"> early forwarding</w:t>
      </w:r>
      <w:r w:rsidR="005C3F29">
        <w:rPr>
          <w:rFonts w:eastAsiaTheme="minorEastAsia"/>
          <w:lang w:eastAsia="zh-CN"/>
        </w:rPr>
        <w:t xml:space="preserve"> should be ruled out. </w:t>
      </w:r>
      <w:r>
        <w:rPr>
          <w:rFonts w:eastAsiaTheme="minorEastAsia" w:hint="eastAsia"/>
          <w:lang w:eastAsia="zh-CN"/>
        </w:rPr>
        <w:t xml:space="preserve"> </w:t>
      </w:r>
      <w:r>
        <w:rPr>
          <w:rFonts w:eastAsiaTheme="minorEastAsia"/>
          <w:lang w:eastAsia="zh-CN"/>
        </w:rPr>
        <w:t>With regarding to the</w:t>
      </w:r>
      <w:r w:rsidR="00522D6E">
        <w:rPr>
          <w:rFonts w:eastAsiaTheme="minorEastAsia"/>
          <w:lang w:eastAsia="zh-CN"/>
        </w:rPr>
        <w:t xml:space="preserve"> late forwarding solution, which is preferred by some companies, however will bring additional data interruption time compared with legacy handover procedure.</w:t>
      </w:r>
      <w:r w:rsidR="00522D6E">
        <w:rPr>
          <w:rFonts w:eastAsiaTheme="minorEastAsia" w:hint="eastAsia"/>
          <w:lang w:eastAsia="zh-CN"/>
        </w:rPr>
        <w:t xml:space="preserve"> </w:t>
      </w:r>
      <w:r w:rsidR="00F600F5" w:rsidRPr="00F600F5">
        <w:rPr>
          <w:rFonts w:eastAsiaTheme="minorEastAsia" w:hint="eastAsia"/>
          <w:lang w:eastAsia="zh-CN"/>
        </w:rPr>
        <w:t>F</w:t>
      </w:r>
      <w:r w:rsidR="00F600F5" w:rsidRPr="00F600F5">
        <w:rPr>
          <w:rFonts w:eastAsiaTheme="minorEastAsia"/>
          <w:lang w:eastAsia="zh-CN"/>
        </w:rPr>
        <w:t>rom</w:t>
      </w:r>
      <w:r w:rsidR="00F600F5">
        <w:rPr>
          <w:rFonts w:eastAsiaTheme="minorEastAsia"/>
          <w:lang w:eastAsia="zh-CN"/>
        </w:rPr>
        <w:t xml:space="preserve"> our point of view, it is not expected that handover reliability is increased at the cost of </w:t>
      </w:r>
      <w:r w:rsidR="0089011C">
        <w:rPr>
          <w:rFonts w:eastAsiaTheme="minorEastAsia"/>
          <w:lang w:eastAsia="zh-CN"/>
        </w:rPr>
        <w:t xml:space="preserve">additional </w:t>
      </w:r>
      <w:r w:rsidR="00F600F5">
        <w:rPr>
          <w:rFonts w:eastAsiaTheme="minorEastAsia"/>
          <w:lang w:eastAsia="zh-CN"/>
        </w:rPr>
        <w:t xml:space="preserve">data </w:t>
      </w:r>
      <w:r w:rsidR="0089011C">
        <w:rPr>
          <w:rFonts w:eastAsiaTheme="minorEastAsia"/>
          <w:lang w:eastAsia="zh-CN"/>
        </w:rPr>
        <w:t>interruption time, which is also another important mobility performance m</w:t>
      </w:r>
      <w:r w:rsidR="00D0599D">
        <w:rPr>
          <w:rFonts w:eastAsiaTheme="minorEastAsia"/>
          <w:lang w:eastAsia="zh-CN"/>
        </w:rPr>
        <w:t>e</w:t>
      </w:r>
      <w:r w:rsidR="0089011C">
        <w:rPr>
          <w:rFonts w:eastAsiaTheme="minorEastAsia"/>
          <w:lang w:eastAsia="zh-CN"/>
        </w:rPr>
        <w:t>tric</w:t>
      </w:r>
      <w:r w:rsidR="00F600F5">
        <w:rPr>
          <w:rFonts w:eastAsiaTheme="minorEastAsia"/>
          <w:lang w:eastAsia="zh-CN"/>
        </w:rPr>
        <w:t>.</w:t>
      </w:r>
    </w:p>
    <w:p w:rsidR="00C73416" w:rsidRPr="00C73416" w:rsidRDefault="00C73416" w:rsidP="001A4647">
      <w:pPr>
        <w:spacing w:after="120" w:line="360" w:lineRule="auto"/>
        <w:jc w:val="both"/>
        <w:rPr>
          <w:rFonts w:eastAsiaTheme="minorEastAsia"/>
          <w:b/>
          <w:lang w:eastAsia="zh-CN"/>
        </w:rPr>
      </w:pPr>
      <w:r w:rsidRPr="00C73416">
        <w:rPr>
          <w:rFonts w:eastAsiaTheme="minorEastAsia" w:hint="eastAsia"/>
          <w:b/>
          <w:lang w:eastAsia="zh-CN"/>
        </w:rPr>
        <w:t>O</w:t>
      </w:r>
      <w:r w:rsidRPr="00C73416">
        <w:rPr>
          <w:rFonts w:eastAsiaTheme="minorEastAsia"/>
          <w:b/>
          <w:lang w:eastAsia="zh-CN"/>
        </w:rPr>
        <w:t>bservation</w:t>
      </w:r>
      <w:r w:rsidR="00135178">
        <w:rPr>
          <w:rFonts w:eastAsiaTheme="minorEastAsia"/>
          <w:b/>
          <w:lang w:eastAsia="zh-CN"/>
        </w:rPr>
        <w:t xml:space="preserve"> 1</w:t>
      </w:r>
      <w:r w:rsidRPr="00C73416">
        <w:rPr>
          <w:rFonts w:eastAsiaTheme="minorEastAsia"/>
          <w:b/>
          <w:lang w:eastAsia="zh-CN"/>
        </w:rPr>
        <w:t xml:space="preserve">: </w:t>
      </w:r>
      <w:r>
        <w:rPr>
          <w:rFonts w:eastAsiaTheme="minorEastAsia"/>
          <w:b/>
          <w:lang w:eastAsia="zh-CN"/>
        </w:rPr>
        <w:t>L</w:t>
      </w:r>
      <w:r w:rsidRPr="00C73416">
        <w:rPr>
          <w:rFonts w:eastAsiaTheme="minorEastAsia"/>
          <w:b/>
          <w:lang w:eastAsia="zh-CN"/>
        </w:rPr>
        <w:t xml:space="preserve">ate data forwarding for CHO will bring additional user plan interruption </w:t>
      </w:r>
      <w:r w:rsidR="00CC11CB">
        <w:rPr>
          <w:rFonts w:eastAsiaTheme="minorEastAsia"/>
          <w:b/>
          <w:lang w:eastAsia="zh-CN"/>
        </w:rPr>
        <w:t>compared</w:t>
      </w:r>
      <w:r w:rsidRPr="00C73416">
        <w:rPr>
          <w:rFonts w:eastAsiaTheme="minorEastAsia"/>
          <w:b/>
          <w:lang w:eastAsia="zh-CN"/>
        </w:rPr>
        <w:t xml:space="preserve"> with legacy handover procedure.</w:t>
      </w:r>
    </w:p>
    <w:p w:rsidR="00C27F6E" w:rsidRDefault="004C2B3D" w:rsidP="00C27F6E">
      <w:pPr>
        <w:spacing w:after="120" w:line="360" w:lineRule="auto"/>
        <w:jc w:val="both"/>
        <w:rPr>
          <w:rFonts w:eastAsiaTheme="minorEastAsia"/>
          <w:lang w:eastAsia="zh-CN"/>
        </w:rPr>
      </w:pPr>
      <w:r>
        <w:rPr>
          <w:rFonts w:eastAsiaTheme="minorEastAsia"/>
          <w:lang w:eastAsia="zh-CN"/>
        </w:rPr>
        <w:t xml:space="preserve">One potential solution is by using “bye” message to indicate source </w:t>
      </w:r>
      <w:proofErr w:type="spellStart"/>
      <w:r>
        <w:rPr>
          <w:rFonts w:eastAsiaTheme="minorEastAsia"/>
          <w:lang w:eastAsia="zh-CN"/>
        </w:rPr>
        <w:t>eNB</w:t>
      </w:r>
      <w:proofErr w:type="spellEnd"/>
      <w:r>
        <w:rPr>
          <w:rFonts w:eastAsiaTheme="minorEastAsia"/>
          <w:lang w:eastAsia="zh-CN"/>
        </w:rPr>
        <w:t xml:space="preserve"> to start data forwarding once </w:t>
      </w:r>
      <w:r w:rsidR="00BD2C66">
        <w:rPr>
          <w:rFonts w:eastAsiaTheme="minorEastAsia"/>
          <w:lang w:eastAsia="zh-CN"/>
        </w:rPr>
        <w:t xml:space="preserve">UE choses the target </w:t>
      </w:r>
      <w:proofErr w:type="spellStart"/>
      <w:r w:rsidR="00BD2C66">
        <w:rPr>
          <w:rFonts w:eastAsiaTheme="minorEastAsia"/>
          <w:lang w:eastAsia="zh-CN"/>
        </w:rPr>
        <w:t>eNB</w:t>
      </w:r>
      <w:proofErr w:type="spellEnd"/>
      <w:r w:rsidR="00BD2C66">
        <w:rPr>
          <w:rFonts w:eastAsiaTheme="minorEastAsia"/>
          <w:lang w:eastAsia="zh-CN"/>
        </w:rPr>
        <w:t xml:space="preserve">. </w:t>
      </w:r>
      <w:r w:rsidR="00522D6E">
        <w:rPr>
          <w:rFonts w:eastAsiaTheme="minorEastAsia" w:hint="eastAsia"/>
          <w:lang w:eastAsia="zh-CN"/>
        </w:rPr>
        <w:t>S</w:t>
      </w:r>
      <w:r w:rsidR="00522D6E">
        <w:rPr>
          <w:rFonts w:eastAsiaTheme="minorEastAsia"/>
          <w:lang w:eastAsia="zh-CN"/>
        </w:rPr>
        <w:t xml:space="preserve">ome companies have concerns on </w:t>
      </w:r>
      <w:r w:rsidR="00ED1317">
        <w:t>unreliability transmission of “bye” message</w:t>
      </w:r>
      <w:r>
        <w:t>.</w:t>
      </w:r>
      <w:r w:rsidR="00BD2C66">
        <w:t xml:space="preserve"> In our understanding,</w:t>
      </w:r>
      <w:r>
        <w:t xml:space="preserve"> </w:t>
      </w:r>
      <w:r w:rsidR="00BD2C66">
        <w:rPr>
          <w:rFonts w:eastAsiaTheme="minorEastAsia"/>
          <w:lang w:eastAsia="zh-CN"/>
        </w:rPr>
        <w:t>t</w:t>
      </w:r>
      <w:r w:rsidR="00ED1317">
        <w:rPr>
          <w:rFonts w:eastAsiaTheme="minorEastAsia"/>
          <w:lang w:eastAsia="zh-CN"/>
        </w:rPr>
        <w:t xml:space="preserve">he sending occasion of “bye” message is at about the same time with the sending of measurement repot to the source </w:t>
      </w:r>
      <w:proofErr w:type="spellStart"/>
      <w:r w:rsidR="00ED1317">
        <w:rPr>
          <w:rFonts w:eastAsiaTheme="minorEastAsia"/>
          <w:lang w:eastAsia="zh-CN"/>
        </w:rPr>
        <w:t>eNB</w:t>
      </w:r>
      <w:proofErr w:type="spellEnd"/>
      <w:r w:rsidR="00ED1317">
        <w:rPr>
          <w:rFonts w:eastAsiaTheme="minorEastAsia"/>
          <w:lang w:eastAsia="zh-CN"/>
        </w:rPr>
        <w:t xml:space="preserve"> which triggers legacy handover, therefore we can assume that the </w:t>
      </w:r>
      <w:r>
        <w:rPr>
          <w:rFonts w:eastAsiaTheme="minorEastAsia"/>
          <w:lang w:eastAsia="zh-CN"/>
        </w:rPr>
        <w:t>loss</w:t>
      </w:r>
      <w:r w:rsidR="00ED1317">
        <w:rPr>
          <w:rFonts w:eastAsiaTheme="minorEastAsia"/>
          <w:lang w:eastAsia="zh-CN"/>
        </w:rPr>
        <w:t xml:space="preserve"> </w:t>
      </w:r>
      <w:r>
        <w:rPr>
          <w:rFonts w:eastAsiaTheme="minorEastAsia"/>
          <w:lang w:eastAsia="zh-CN"/>
        </w:rPr>
        <w:t>rate of “bye” message is even lower than legacy handover failure rate.</w:t>
      </w:r>
      <w:r>
        <w:rPr>
          <w:rFonts w:eastAsiaTheme="minorEastAsia" w:hint="eastAsia"/>
          <w:lang w:eastAsia="zh-CN"/>
        </w:rPr>
        <w:t xml:space="preserve"> </w:t>
      </w:r>
      <w:r w:rsidR="00D75951">
        <w:rPr>
          <w:rFonts w:eastAsiaTheme="minorEastAsia"/>
          <w:lang w:eastAsia="zh-CN"/>
        </w:rPr>
        <w:t xml:space="preserve">It is our expectation </w:t>
      </w:r>
      <w:r w:rsidR="00BD2C66">
        <w:rPr>
          <w:rFonts w:eastAsiaTheme="minorEastAsia"/>
          <w:lang w:eastAsia="zh-CN"/>
        </w:rPr>
        <w:t xml:space="preserve">to introduce additional </w:t>
      </w:r>
      <w:r w:rsidR="00135178">
        <w:rPr>
          <w:rFonts w:eastAsiaTheme="minorEastAsia"/>
          <w:lang w:eastAsia="zh-CN"/>
        </w:rPr>
        <w:t xml:space="preserve">data interruption time to all of CHO handovers, just to avoid unsuccessful reception of “bye” message </w:t>
      </w:r>
      <w:r w:rsidR="00C138AB">
        <w:rPr>
          <w:rFonts w:eastAsiaTheme="minorEastAsia"/>
          <w:lang w:eastAsia="zh-CN"/>
        </w:rPr>
        <w:t>under</w:t>
      </w:r>
      <w:r w:rsidR="00135178">
        <w:rPr>
          <w:rFonts w:eastAsiaTheme="minorEastAsia"/>
          <w:lang w:eastAsia="zh-CN"/>
        </w:rPr>
        <w:t xml:space="preserve"> such low probability.</w:t>
      </w:r>
      <w:r w:rsidR="00C27F6E">
        <w:rPr>
          <w:rFonts w:eastAsiaTheme="minorEastAsia"/>
          <w:lang w:eastAsia="zh-CN"/>
        </w:rPr>
        <w:t xml:space="preserve"> </w:t>
      </w:r>
    </w:p>
    <w:p w:rsidR="00C138AB" w:rsidRPr="00C138AB" w:rsidRDefault="00C138AB" w:rsidP="00C27F6E">
      <w:pPr>
        <w:spacing w:after="120" w:line="360" w:lineRule="auto"/>
        <w:jc w:val="both"/>
        <w:rPr>
          <w:rFonts w:eastAsiaTheme="minorEastAsia"/>
          <w:b/>
          <w:lang w:eastAsia="zh-CN"/>
        </w:rPr>
      </w:pPr>
      <w:r w:rsidRPr="00C73416">
        <w:rPr>
          <w:rFonts w:eastAsiaTheme="minorEastAsia" w:hint="eastAsia"/>
          <w:b/>
          <w:lang w:eastAsia="zh-CN"/>
        </w:rPr>
        <w:t>O</w:t>
      </w:r>
      <w:r w:rsidRPr="00C73416">
        <w:rPr>
          <w:rFonts w:eastAsiaTheme="minorEastAsia"/>
          <w:b/>
          <w:lang w:eastAsia="zh-CN"/>
        </w:rPr>
        <w:t>bservation</w:t>
      </w:r>
      <w:r>
        <w:rPr>
          <w:rFonts w:eastAsiaTheme="minorEastAsia"/>
          <w:b/>
          <w:lang w:eastAsia="zh-CN"/>
        </w:rPr>
        <w:t xml:space="preserve"> 2</w:t>
      </w:r>
      <w:r w:rsidRPr="00C73416">
        <w:rPr>
          <w:rFonts w:eastAsiaTheme="minorEastAsia"/>
          <w:b/>
          <w:lang w:eastAsia="zh-CN"/>
        </w:rPr>
        <w:t>:</w:t>
      </w:r>
      <w:r>
        <w:rPr>
          <w:rFonts w:eastAsiaTheme="minorEastAsia"/>
          <w:b/>
          <w:lang w:eastAsia="zh-CN"/>
        </w:rPr>
        <w:t xml:space="preserve"> The </w:t>
      </w:r>
      <w:r w:rsidRPr="00135178">
        <w:rPr>
          <w:rFonts w:eastAsiaTheme="minorEastAsia"/>
          <w:b/>
          <w:lang w:eastAsia="zh-CN"/>
        </w:rPr>
        <w:t>loss rate of “bye” message is lower than legacy handover failure rate</w:t>
      </w:r>
      <w:r>
        <w:rPr>
          <w:rFonts w:eastAsiaTheme="minorEastAsia"/>
          <w:b/>
          <w:lang w:eastAsia="zh-CN"/>
        </w:rPr>
        <w:t>.</w:t>
      </w:r>
    </w:p>
    <w:p w:rsidR="004C2B3D" w:rsidRPr="001A48FF" w:rsidRDefault="00C27F6E" w:rsidP="001A4647">
      <w:pPr>
        <w:spacing w:after="120" w:line="360" w:lineRule="auto"/>
        <w:jc w:val="both"/>
        <w:rPr>
          <w:rStyle w:val="apple-converted-space"/>
          <w:color w:val="000000"/>
          <w:shd w:val="clear" w:color="auto" w:fill="FFFFFF"/>
        </w:rPr>
      </w:pPr>
      <w:r w:rsidRPr="001A48FF">
        <w:rPr>
          <w:rStyle w:val="apple-converted-space"/>
          <w:color w:val="000000"/>
          <w:shd w:val="clear" w:color="auto" w:fill="FFFFFF"/>
        </w:rPr>
        <w:lastRenderedPageBreak/>
        <w:t xml:space="preserve">The “bye” message can be seen as a best effort behaviour, for most of the time it works well. Only when it is lost, the target </w:t>
      </w:r>
      <w:proofErr w:type="spellStart"/>
      <w:r w:rsidRPr="001A48FF">
        <w:rPr>
          <w:rStyle w:val="apple-converted-space"/>
          <w:color w:val="000000"/>
          <w:shd w:val="clear" w:color="auto" w:fill="FFFFFF"/>
        </w:rPr>
        <w:t>eNB</w:t>
      </w:r>
      <w:proofErr w:type="spellEnd"/>
      <w:r w:rsidRPr="001A48FF">
        <w:rPr>
          <w:rStyle w:val="apple-converted-space"/>
          <w:color w:val="000000"/>
          <w:shd w:val="clear" w:color="auto" w:fill="FFFFFF"/>
        </w:rPr>
        <w:t xml:space="preserve"> may find out no data is forwarded</w:t>
      </w:r>
      <w:r w:rsidR="00C138AB">
        <w:rPr>
          <w:rStyle w:val="apple-converted-space"/>
          <w:color w:val="000000"/>
          <w:shd w:val="clear" w:color="auto" w:fill="FFFFFF"/>
        </w:rPr>
        <w:t xml:space="preserve"> to itself</w:t>
      </w:r>
      <w:r w:rsidRPr="001A48FF">
        <w:rPr>
          <w:rStyle w:val="apple-converted-space"/>
          <w:color w:val="000000"/>
          <w:shd w:val="clear" w:color="auto" w:fill="FFFFFF"/>
        </w:rPr>
        <w:t xml:space="preserve"> after UE has complete</w:t>
      </w:r>
      <w:r w:rsidR="00C138AB">
        <w:rPr>
          <w:rStyle w:val="apple-converted-space"/>
          <w:color w:val="000000"/>
          <w:shd w:val="clear" w:color="auto" w:fill="FFFFFF"/>
        </w:rPr>
        <w:t>d</w:t>
      </w:r>
      <w:r w:rsidRPr="001A48FF">
        <w:rPr>
          <w:rStyle w:val="apple-converted-space"/>
          <w:color w:val="000000"/>
          <w:shd w:val="clear" w:color="auto" w:fill="FFFFFF"/>
        </w:rPr>
        <w:t xml:space="preserve"> RACH </w:t>
      </w:r>
      <w:r w:rsidR="00C138AB">
        <w:rPr>
          <w:rStyle w:val="apple-converted-space"/>
          <w:color w:val="000000"/>
          <w:shd w:val="clear" w:color="auto" w:fill="FFFFFF"/>
        </w:rPr>
        <w:t>procedure</w:t>
      </w:r>
      <w:r w:rsidRPr="001A48FF">
        <w:rPr>
          <w:rStyle w:val="apple-converted-space"/>
          <w:rFonts w:hint="eastAsia"/>
          <w:color w:val="000000"/>
          <w:shd w:val="clear" w:color="auto" w:fill="FFFFFF"/>
        </w:rPr>
        <w:t>,</w:t>
      </w:r>
      <w:r w:rsidRPr="001A48FF">
        <w:rPr>
          <w:rStyle w:val="apple-converted-space"/>
          <w:color w:val="000000"/>
          <w:shd w:val="clear" w:color="auto" w:fill="FFFFFF"/>
        </w:rPr>
        <w:t xml:space="preserve"> and</w:t>
      </w:r>
      <w:r w:rsidRPr="001A48FF">
        <w:rPr>
          <w:rStyle w:val="apple-converted-space"/>
        </w:rPr>
        <w:t xml:space="preserve"> an indication to source </w:t>
      </w:r>
      <w:proofErr w:type="spellStart"/>
      <w:r w:rsidR="00C138AB">
        <w:rPr>
          <w:rStyle w:val="apple-converted-space"/>
        </w:rPr>
        <w:t>eNB</w:t>
      </w:r>
      <w:proofErr w:type="spellEnd"/>
      <w:r w:rsidR="00C138AB">
        <w:rPr>
          <w:rStyle w:val="apple-converted-space"/>
        </w:rPr>
        <w:t xml:space="preserve"> </w:t>
      </w:r>
      <w:r w:rsidRPr="001A48FF">
        <w:rPr>
          <w:rStyle w:val="apple-converted-space"/>
        </w:rPr>
        <w:t>can be sent</w:t>
      </w:r>
      <w:r w:rsidR="00C138AB" w:rsidRPr="00C138AB">
        <w:rPr>
          <w:rStyle w:val="apple-converted-space"/>
        </w:rPr>
        <w:t xml:space="preserve"> </w:t>
      </w:r>
      <w:r w:rsidR="00C138AB">
        <w:rPr>
          <w:rStyle w:val="apple-converted-space"/>
        </w:rPr>
        <w:t xml:space="preserve">by the target </w:t>
      </w:r>
      <w:proofErr w:type="spellStart"/>
      <w:r w:rsidR="00C138AB">
        <w:rPr>
          <w:rStyle w:val="apple-converted-space"/>
        </w:rPr>
        <w:t>eNB</w:t>
      </w:r>
      <w:proofErr w:type="spellEnd"/>
      <w:r w:rsidRPr="001A48FF">
        <w:rPr>
          <w:rStyle w:val="apple-converted-space"/>
        </w:rPr>
        <w:t xml:space="preserve"> so that source </w:t>
      </w:r>
      <w:proofErr w:type="spellStart"/>
      <w:r w:rsidR="00C138AB">
        <w:rPr>
          <w:rStyle w:val="apple-converted-space"/>
        </w:rPr>
        <w:t>eNB</w:t>
      </w:r>
      <w:proofErr w:type="spellEnd"/>
      <w:r w:rsidR="00C138AB">
        <w:rPr>
          <w:rStyle w:val="apple-converted-space"/>
        </w:rPr>
        <w:t xml:space="preserve"> </w:t>
      </w:r>
      <w:r w:rsidRPr="001A48FF">
        <w:rPr>
          <w:rStyle w:val="apple-converted-space"/>
        </w:rPr>
        <w:t>can start data forwarding.</w:t>
      </w:r>
    </w:p>
    <w:p w:rsidR="005C3F29" w:rsidRDefault="00C27F6E" w:rsidP="001A4647">
      <w:pPr>
        <w:spacing w:after="120" w:line="360" w:lineRule="auto"/>
        <w:jc w:val="both"/>
        <w:rPr>
          <w:rFonts w:eastAsiaTheme="minorEastAsia"/>
          <w:b/>
          <w:lang w:eastAsia="zh-CN"/>
        </w:rPr>
      </w:pPr>
      <w:r>
        <w:rPr>
          <w:rFonts w:eastAsiaTheme="minorEastAsia"/>
          <w:b/>
          <w:lang w:eastAsia="zh-CN"/>
        </w:rPr>
        <w:t>Proposal 1</w:t>
      </w:r>
      <w:r w:rsidRPr="00C73416">
        <w:rPr>
          <w:rFonts w:eastAsiaTheme="minorEastAsia"/>
          <w:b/>
          <w:lang w:eastAsia="zh-CN"/>
        </w:rPr>
        <w:t xml:space="preserve">: </w:t>
      </w:r>
      <w:r>
        <w:rPr>
          <w:rFonts w:eastAsiaTheme="minorEastAsia"/>
          <w:b/>
          <w:lang w:eastAsia="zh-CN"/>
        </w:rPr>
        <w:t>“bye” message mechanism should be applied for data forwarding.</w:t>
      </w:r>
    </w:p>
    <w:p w:rsidR="00C138AB" w:rsidRPr="00C27F6E" w:rsidRDefault="00C138AB" w:rsidP="001A4647">
      <w:pPr>
        <w:spacing w:after="120" w:line="360" w:lineRule="auto"/>
        <w:jc w:val="both"/>
        <w:rPr>
          <w:rFonts w:eastAsiaTheme="minorEastAsia"/>
          <w:b/>
          <w:lang w:eastAsia="zh-CN"/>
        </w:rPr>
      </w:pPr>
      <w:r>
        <w:rPr>
          <w:rFonts w:eastAsiaTheme="minorEastAsia"/>
          <w:b/>
          <w:lang w:eastAsia="zh-CN"/>
        </w:rPr>
        <w:t xml:space="preserve">Proposal 2: If the target </w:t>
      </w:r>
      <w:proofErr w:type="spellStart"/>
      <w:r>
        <w:rPr>
          <w:rFonts w:eastAsiaTheme="minorEastAsia"/>
          <w:b/>
          <w:lang w:eastAsia="zh-CN"/>
        </w:rPr>
        <w:t>eNB</w:t>
      </w:r>
      <w:proofErr w:type="spellEnd"/>
      <w:r>
        <w:rPr>
          <w:rFonts w:eastAsiaTheme="minorEastAsia"/>
          <w:b/>
          <w:lang w:eastAsia="zh-CN"/>
        </w:rPr>
        <w:t xml:space="preserve"> finds out that no data is forwarded to itself after UE has completed RAN procedure</w:t>
      </w:r>
      <w:proofErr w:type="gramStart"/>
      <w:r>
        <w:rPr>
          <w:rFonts w:eastAsiaTheme="minorEastAsia"/>
          <w:b/>
          <w:lang w:eastAsia="zh-CN"/>
        </w:rPr>
        <w:t>,  indication</w:t>
      </w:r>
      <w:proofErr w:type="gramEnd"/>
      <w:r>
        <w:rPr>
          <w:rFonts w:eastAsiaTheme="minorEastAsia"/>
          <w:b/>
          <w:lang w:eastAsia="zh-CN"/>
        </w:rPr>
        <w:t xml:space="preserve"> from the source </w:t>
      </w:r>
      <w:proofErr w:type="spellStart"/>
      <w:r>
        <w:rPr>
          <w:rFonts w:eastAsiaTheme="minorEastAsia"/>
          <w:b/>
          <w:lang w:eastAsia="zh-CN"/>
        </w:rPr>
        <w:t>eNB</w:t>
      </w:r>
      <w:proofErr w:type="spellEnd"/>
      <w:r>
        <w:rPr>
          <w:rFonts w:eastAsiaTheme="minorEastAsia"/>
          <w:b/>
          <w:lang w:eastAsia="zh-CN"/>
        </w:rPr>
        <w:t xml:space="preserve"> should be sent to the target </w:t>
      </w:r>
      <w:proofErr w:type="spellStart"/>
      <w:r>
        <w:rPr>
          <w:rFonts w:eastAsiaTheme="minorEastAsia"/>
          <w:b/>
          <w:lang w:eastAsia="zh-CN"/>
        </w:rPr>
        <w:t>eNB</w:t>
      </w:r>
      <w:proofErr w:type="spellEnd"/>
      <w:r>
        <w:rPr>
          <w:rFonts w:eastAsiaTheme="minorEastAsia"/>
          <w:b/>
          <w:lang w:eastAsia="zh-CN"/>
        </w:rPr>
        <w:t xml:space="preserve">, so that source </w:t>
      </w:r>
      <w:proofErr w:type="spellStart"/>
      <w:r>
        <w:rPr>
          <w:rFonts w:eastAsiaTheme="minorEastAsia"/>
          <w:b/>
          <w:lang w:eastAsia="zh-CN"/>
        </w:rPr>
        <w:t>eNB</w:t>
      </w:r>
      <w:proofErr w:type="spellEnd"/>
      <w:r>
        <w:rPr>
          <w:rFonts w:eastAsiaTheme="minorEastAsia"/>
          <w:b/>
          <w:lang w:eastAsia="zh-CN"/>
        </w:rPr>
        <w:t xml:space="preserve"> can start data forwarding.</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BE19FD" w:rsidRDefault="00ED53E3" w:rsidP="00BE19FD">
      <w:pPr>
        <w:spacing w:after="120" w:line="360" w:lineRule="auto"/>
        <w:jc w:val="both"/>
        <w:rPr>
          <w:rStyle w:val="apple-converted-space"/>
          <w:color w:val="000000"/>
          <w:shd w:val="clear" w:color="auto" w:fill="FFFFFF"/>
        </w:rPr>
      </w:pPr>
      <w:r w:rsidRPr="00BE19FD">
        <w:rPr>
          <w:rStyle w:val="apple-converted-space"/>
          <w:rFonts w:hint="eastAsia"/>
          <w:color w:val="000000"/>
          <w:shd w:val="clear" w:color="auto" w:fill="FFFFFF"/>
        </w:rPr>
        <w:t xml:space="preserve">In this paper, </w:t>
      </w:r>
      <w:r w:rsidR="00C27F6E" w:rsidRPr="00BE19FD">
        <w:rPr>
          <w:rStyle w:val="apple-converted-space"/>
          <w:color w:val="000000"/>
          <w:shd w:val="clear" w:color="auto" w:fill="FFFFFF"/>
        </w:rPr>
        <w:t>the data forwarding for CHO</w:t>
      </w:r>
      <w:r w:rsidR="00BE19FD" w:rsidRPr="00BE19FD">
        <w:rPr>
          <w:rStyle w:val="apple-converted-space"/>
          <w:color w:val="000000"/>
          <w:shd w:val="clear" w:color="auto" w:fill="FFFFFF"/>
        </w:rPr>
        <w:t xml:space="preserve"> is discussed from RAN2 point of view</w:t>
      </w:r>
      <w:r w:rsidR="00C27F6E" w:rsidRPr="00BE19FD">
        <w:rPr>
          <w:rStyle w:val="apple-converted-space"/>
          <w:color w:val="000000"/>
          <w:shd w:val="clear" w:color="auto" w:fill="FFFFFF"/>
        </w:rPr>
        <w:t>, and the following observations and proposal is given</w:t>
      </w:r>
      <w:r w:rsidRPr="00BE19FD">
        <w:rPr>
          <w:rStyle w:val="apple-converted-space"/>
          <w:color w:val="000000"/>
          <w:shd w:val="clear" w:color="auto" w:fill="FFFFFF"/>
        </w:rPr>
        <w:t>:</w:t>
      </w:r>
    </w:p>
    <w:p w:rsidR="00C27F6E" w:rsidRPr="00C73416" w:rsidRDefault="00C27F6E" w:rsidP="001A48FF">
      <w:pPr>
        <w:spacing w:after="120" w:line="360" w:lineRule="auto"/>
        <w:jc w:val="both"/>
        <w:rPr>
          <w:rFonts w:eastAsiaTheme="minorEastAsia"/>
          <w:b/>
          <w:lang w:eastAsia="zh-CN"/>
        </w:rPr>
      </w:pPr>
      <w:r w:rsidRPr="00C73416">
        <w:rPr>
          <w:rFonts w:eastAsiaTheme="minorEastAsia" w:hint="eastAsia"/>
          <w:b/>
          <w:lang w:eastAsia="zh-CN"/>
        </w:rPr>
        <w:t>O</w:t>
      </w:r>
      <w:r w:rsidRPr="00C73416">
        <w:rPr>
          <w:rFonts w:eastAsiaTheme="minorEastAsia"/>
          <w:b/>
          <w:lang w:eastAsia="zh-CN"/>
        </w:rPr>
        <w:t>bservation</w:t>
      </w:r>
      <w:r>
        <w:rPr>
          <w:rFonts w:eastAsiaTheme="minorEastAsia"/>
          <w:b/>
          <w:lang w:eastAsia="zh-CN"/>
        </w:rPr>
        <w:t xml:space="preserve"> 1</w:t>
      </w:r>
      <w:r w:rsidRPr="00C73416">
        <w:rPr>
          <w:rFonts w:eastAsiaTheme="minorEastAsia"/>
          <w:b/>
          <w:lang w:eastAsia="zh-CN"/>
        </w:rPr>
        <w:t xml:space="preserve">: </w:t>
      </w:r>
      <w:r>
        <w:rPr>
          <w:rFonts w:eastAsiaTheme="minorEastAsia"/>
          <w:b/>
          <w:lang w:eastAsia="zh-CN"/>
        </w:rPr>
        <w:t>L</w:t>
      </w:r>
      <w:r w:rsidRPr="00C73416">
        <w:rPr>
          <w:rFonts w:eastAsiaTheme="minorEastAsia"/>
          <w:b/>
          <w:lang w:eastAsia="zh-CN"/>
        </w:rPr>
        <w:t xml:space="preserve">ate data forwarding for CHO will bring additional </w:t>
      </w:r>
      <w:r w:rsidR="00CC11CB">
        <w:rPr>
          <w:rFonts w:eastAsiaTheme="minorEastAsia"/>
          <w:b/>
          <w:lang w:eastAsia="zh-CN"/>
        </w:rPr>
        <w:t>user plan interruption compared</w:t>
      </w:r>
      <w:r w:rsidRPr="00C73416">
        <w:rPr>
          <w:rFonts w:eastAsiaTheme="minorEastAsia"/>
          <w:b/>
          <w:lang w:eastAsia="zh-CN"/>
        </w:rPr>
        <w:t xml:space="preserve"> with legacy handover procedure.</w:t>
      </w:r>
    </w:p>
    <w:p w:rsidR="00C27F6E" w:rsidRPr="00C73416" w:rsidRDefault="00C27F6E" w:rsidP="001A48FF">
      <w:pPr>
        <w:spacing w:after="120" w:line="360" w:lineRule="auto"/>
        <w:jc w:val="both"/>
        <w:rPr>
          <w:rFonts w:eastAsiaTheme="minorEastAsia"/>
          <w:b/>
          <w:lang w:eastAsia="zh-CN"/>
        </w:rPr>
      </w:pPr>
      <w:r w:rsidRPr="00C73416">
        <w:rPr>
          <w:rFonts w:eastAsiaTheme="minorEastAsia" w:hint="eastAsia"/>
          <w:b/>
          <w:lang w:eastAsia="zh-CN"/>
        </w:rPr>
        <w:t>O</w:t>
      </w:r>
      <w:r w:rsidRPr="00C73416">
        <w:rPr>
          <w:rFonts w:eastAsiaTheme="minorEastAsia"/>
          <w:b/>
          <w:lang w:eastAsia="zh-CN"/>
        </w:rPr>
        <w:t>bservation</w:t>
      </w:r>
      <w:r>
        <w:rPr>
          <w:rFonts w:eastAsiaTheme="minorEastAsia"/>
          <w:b/>
          <w:lang w:eastAsia="zh-CN"/>
        </w:rPr>
        <w:t xml:space="preserve"> 2</w:t>
      </w:r>
      <w:r w:rsidRPr="00C73416">
        <w:rPr>
          <w:rFonts w:eastAsiaTheme="minorEastAsia"/>
          <w:b/>
          <w:lang w:eastAsia="zh-CN"/>
        </w:rPr>
        <w:t>:</w:t>
      </w:r>
      <w:r>
        <w:rPr>
          <w:rFonts w:eastAsiaTheme="minorEastAsia"/>
          <w:b/>
          <w:lang w:eastAsia="zh-CN"/>
        </w:rPr>
        <w:t xml:space="preserve"> The </w:t>
      </w:r>
      <w:r w:rsidRPr="00135178">
        <w:rPr>
          <w:rFonts w:eastAsiaTheme="minorEastAsia"/>
          <w:b/>
          <w:lang w:eastAsia="zh-CN"/>
        </w:rPr>
        <w:t>loss rate of “bye” message is lower than legacy handover failure rate</w:t>
      </w:r>
      <w:r>
        <w:rPr>
          <w:rFonts w:eastAsiaTheme="minorEastAsia"/>
          <w:b/>
          <w:lang w:eastAsia="zh-CN"/>
        </w:rPr>
        <w:t>.</w:t>
      </w:r>
    </w:p>
    <w:p w:rsidR="00C27F6E" w:rsidRDefault="00C27F6E" w:rsidP="001A48FF">
      <w:pPr>
        <w:spacing w:after="120" w:line="360" w:lineRule="auto"/>
        <w:jc w:val="both"/>
        <w:rPr>
          <w:rFonts w:eastAsiaTheme="minorEastAsia"/>
          <w:b/>
          <w:lang w:eastAsia="zh-CN"/>
        </w:rPr>
      </w:pPr>
      <w:r>
        <w:rPr>
          <w:rFonts w:eastAsiaTheme="minorEastAsia"/>
          <w:b/>
          <w:lang w:eastAsia="zh-CN"/>
        </w:rPr>
        <w:t>Proposal 1</w:t>
      </w:r>
      <w:r w:rsidRPr="00C73416">
        <w:rPr>
          <w:rFonts w:eastAsiaTheme="minorEastAsia"/>
          <w:b/>
          <w:lang w:eastAsia="zh-CN"/>
        </w:rPr>
        <w:t xml:space="preserve">: </w:t>
      </w:r>
      <w:r>
        <w:rPr>
          <w:rFonts w:eastAsiaTheme="minorEastAsia"/>
          <w:b/>
          <w:lang w:eastAsia="zh-CN"/>
        </w:rPr>
        <w:t>“bye” message mechanism should be applied for data forwarding.</w:t>
      </w:r>
    </w:p>
    <w:p w:rsidR="00C138AB" w:rsidRPr="00C138AB" w:rsidRDefault="00C138AB" w:rsidP="001A48FF">
      <w:pPr>
        <w:spacing w:after="120" w:line="360" w:lineRule="auto"/>
        <w:jc w:val="both"/>
        <w:rPr>
          <w:rFonts w:eastAsiaTheme="minorEastAsia"/>
          <w:b/>
          <w:lang w:eastAsia="zh-CN"/>
        </w:rPr>
      </w:pPr>
      <w:r>
        <w:rPr>
          <w:rFonts w:eastAsiaTheme="minorEastAsia"/>
          <w:b/>
          <w:lang w:eastAsia="zh-CN"/>
        </w:rPr>
        <w:t xml:space="preserve">Proposal 2: If the target </w:t>
      </w:r>
      <w:proofErr w:type="spellStart"/>
      <w:r>
        <w:rPr>
          <w:rFonts w:eastAsiaTheme="minorEastAsia"/>
          <w:b/>
          <w:lang w:eastAsia="zh-CN"/>
        </w:rPr>
        <w:t>eNB</w:t>
      </w:r>
      <w:proofErr w:type="spellEnd"/>
      <w:r>
        <w:rPr>
          <w:rFonts w:eastAsiaTheme="minorEastAsia"/>
          <w:b/>
          <w:lang w:eastAsia="zh-CN"/>
        </w:rPr>
        <w:t xml:space="preserve"> finds out that no data is forwarded to itself after UE has completed RAN procedure, indication from the source </w:t>
      </w:r>
      <w:proofErr w:type="spellStart"/>
      <w:r>
        <w:rPr>
          <w:rFonts w:eastAsiaTheme="minorEastAsia"/>
          <w:b/>
          <w:lang w:eastAsia="zh-CN"/>
        </w:rPr>
        <w:t>eNB</w:t>
      </w:r>
      <w:proofErr w:type="spellEnd"/>
      <w:r>
        <w:rPr>
          <w:rFonts w:eastAsiaTheme="minorEastAsia"/>
          <w:b/>
          <w:lang w:eastAsia="zh-CN"/>
        </w:rPr>
        <w:t xml:space="preserve"> should be sent to the target </w:t>
      </w:r>
      <w:proofErr w:type="spellStart"/>
      <w:r>
        <w:rPr>
          <w:rFonts w:eastAsiaTheme="minorEastAsia"/>
          <w:b/>
          <w:lang w:eastAsia="zh-CN"/>
        </w:rPr>
        <w:t>eNB</w:t>
      </w:r>
      <w:proofErr w:type="spellEnd"/>
      <w:r>
        <w:rPr>
          <w:rFonts w:eastAsiaTheme="minorEastAsia"/>
          <w:b/>
          <w:lang w:eastAsia="zh-CN"/>
        </w:rPr>
        <w:t xml:space="preserve">, so that source </w:t>
      </w:r>
      <w:proofErr w:type="spellStart"/>
      <w:r>
        <w:rPr>
          <w:rFonts w:eastAsiaTheme="minorEastAsia"/>
          <w:b/>
          <w:lang w:eastAsia="zh-CN"/>
        </w:rPr>
        <w:t>eNB</w:t>
      </w:r>
      <w:proofErr w:type="spellEnd"/>
      <w:r>
        <w:rPr>
          <w:rFonts w:eastAsiaTheme="minorEastAsia"/>
          <w:b/>
          <w:lang w:eastAsia="zh-CN"/>
        </w:rPr>
        <w:t xml:space="preserve"> can start data forwarding.</w:t>
      </w:r>
      <w:bookmarkStart w:id="6" w:name="_GoBack"/>
      <w:bookmarkEnd w:id="6"/>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331E5C" w:rsidRDefault="00F1525F" w:rsidP="0039043E">
      <w:pPr>
        <w:spacing w:after="0" w:line="360" w:lineRule="auto"/>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FE3AEA" w:rsidRDefault="0021700D" w:rsidP="0039043E">
      <w:pPr>
        <w:spacing w:after="0" w:line="360" w:lineRule="auto"/>
      </w:pPr>
      <w:r w:rsidRPr="00CA0254">
        <w:t>[</w:t>
      </w:r>
      <w:r>
        <w:t>2</w:t>
      </w:r>
      <w:r w:rsidRPr="00CA0254">
        <w:t>]</w:t>
      </w:r>
      <w:r w:rsidRPr="00CA0254">
        <w:tab/>
      </w:r>
      <w:hyperlink r:id="rId8" w:tgtFrame="_blank" w:history="1">
        <w:r w:rsidR="00C27F6E" w:rsidRPr="00C27F6E">
          <w:t>R2-1900613</w:t>
        </w:r>
      </w:hyperlink>
      <w:r w:rsidR="00C27F6E">
        <w:t xml:space="preserve">, </w:t>
      </w:r>
      <w:r w:rsidR="00C27F6E" w:rsidRPr="00C27F6E">
        <w:t>Basic details of Conditional Handover in E-UTRAN</w:t>
      </w:r>
      <w:r>
        <w:t>.</w:t>
      </w:r>
    </w:p>
    <w:p w:rsidR="003933F7" w:rsidRPr="003933F7" w:rsidRDefault="003933F7" w:rsidP="00F1525F">
      <w:pPr>
        <w:spacing w:after="0"/>
      </w:pPr>
    </w:p>
    <w:sectPr w:rsidR="003933F7" w:rsidRPr="003933F7" w:rsidSect="009224F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9B8" w:rsidRDefault="009B69B8">
      <w:pPr>
        <w:pStyle w:val="Heading1"/>
      </w:pPr>
      <w:r>
        <w:separator/>
      </w:r>
    </w:p>
  </w:endnote>
  <w:endnote w:type="continuationSeparator" w:id="0">
    <w:p w:rsidR="009B69B8" w:rsidRDefault="009B69B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178" w:rsidRDefault="00135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35178" w:rsidRDefault="001351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178" w:rsidRDefault="00135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F4730">
      <w:rPr>
        <w:rStyle w:val="PageNumber"/>
      </w:rPr>
      <w:t>1</w:t>
    </w:r>
    <w:r>
      <w:rPr>
        <w:rStyle w:val="PageNumber"/>
      </w:rPr>
      <w:fldChar w:fldCharType="end"/>
    </w:r>
  </w:p>
  <w:p w:rsidR="00135178" w:rsidRDefault="0013517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9B8" w:rsidRDefault="009B69B8">
      <w:pPr>
        <w:pStyle w:val="Heading1"/>
      </w:pPr>
      <w:r>
        <w:separator/>
      </w:r>
    </w:p>
  </w:footnote>
  <w:footnote w:type="continuationSeparator" w:id="0">
    <w:p w:rsidR="009B69B8" w:rsidRDefault="009B69B8">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2"/>
  </w:num>
  <w:num w:numId="5">
    <w:abstractNumId w:val="25"/>
  </w:num>
  <w:num w:numId="6">
    <w:abstractNumId w:val="41"/>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6"/>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7"/>
  </w:num>
  <w:num w:numId="36">
    <w:abstractNumId w:val="9"/>
  </w:num>
  <w:num w:numId="37">
    <w:abstractNumId w:val="40"/>
  </w:num>
  <w:num w:numId="38">
    <w:abstractNumId w:val="19"/>
  </w:num>
  <w:num w:numId="39">
    <w:abstractNumId w:val="39"/>
  </w:num>
  <w:num w:numId="40">
    <w:abstractNumId w:val="21"/>
  </w:num>
  <w:num w:numId="41">
    <w:abstractNumId w:val="4"/>
  </w:num>
  <w:num w:numId="42">
    <w:abstractNumId w:val="38"/>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65"/>
    <w:rsid w:val="000B699E"/>
    <w:rsid w:val="000B7160"/>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14C3"/>
    <w:rsid w:val="000E3883"/>
    <w:rsid w:val="000E4735"/>
    <w:rsid w:val="000E62FA"/>
    <w:rsid w:val="000F0B84"/>
    <w:rsid w:val="000F289A"/>
    <w:rsid w:val="000F2982"/>
    <w:rsid w:val="000F2FAE"/>
    <w:rsid w:val="000F4730"/>
    <w:rsid w:val="000F4C0F"/>
    <w:rsid w:val="000F51DF"/>
    <w:rsid w:val="000F7B7B"/>
    <w:rsid w:val="000F7E4A"/>
    <w:rsid w:val="00101CDF"/>
    <w:rsid w:val="00102319"/>
    <w:rsid w:val="00102B67"/>
    <w:rsid w:val="0010442D"/>
    <w:rsid w:val="00104C6E"/>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4C6F"/>
    <w:rsid w:val="00135178"/>
    <w:rsid w:val="00135F19"/>
    <w:rsid w:val="0013711C"/>
    <w:rsid w:val="001400F6"/>
    <w:rsid w:val="00140B01"/>
    <w:rsid w:val="00141477"/>
    <w:rsid w:val="00141BD3"/>
    <w:rsid w:val="001432D3"/>
    <w:rsid w:val="0014531C"/>
    <w:rsid w:val="00145A8B"/>
    <w:rsid w:val="0014794B"/>
    <w:rsid w:val="00151AD2"/>
    <w:rsid w:val="001521EE"/>
    <w:rsid w:val="0015266A"/>
    <w:rsid w:val="00153965"/>
    <w:rsid w:val="00154D04"/>
    <w:rsid w:val="00157BC9"/>
    <w:rsid w:val="0016195A"/>
    <w:rsid w:val="00163D6C"/>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647"/>
    <w:rsid w:val="001A48FF"/>
    <w:rsid w:val="001A4B34"/>
    <w:rsid w:val="001B269D"/>
    <w:rsid w:val="001B39BC"/>
    <w:rsid w:val="001B3AC5"/>
    <w:rsid w:val="001B4678"/>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5A63"/>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219A"/>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106B"/>
    <w:rsid w:val="002A1A72"/>
    <w:rsid w:val="002A3129"/>
    <w:rsid w:val="002A4D63"/>
    <w:rsid w:val="002A4E24"/>
    <w:rsid w:val="002A5027"/>
    <w:rsid w:val="002A634C"/>
    <w:rsid w:val="002A7EB0"/>
    <w:rsid w:val="002B09A4"/>
    <w:rsid w:val="002B4700"/>
    <w:rsid w:val="002B685C"/>
    <w:rsid w:val="002C2FCF"/>
    <w:rsid w:val="002C57AE"/>
    <w:rsid w:val="002D09B0"/>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3BF0"/>
    <w:rsid w:val="0030410F"/>
    <w:rsid w:val="00305038"/>
    <w:rsid w:val="003065FD"/>
    <w:rsid w:val="0031201D"/>
    <w:rsid w:val="0031230C"/>
    <w:rsid w:val="0031269B"/>
    <w:rsid w:val="00313587"/>
    <w:rsid w:val="00313B87"/>
    <w:rsid w:val="00314A21"/>
    <w:rsid w:val="00316AA3"/>
    <w:rsid w:val="003177CA"/>
    <w:rsid w:val="0032213A"/>
    <w:rsid w:val="00323053"/>
    <w:rsid w:val="0032347A"/>
    <w:rsid w:val="00323C6B"/>
    <w:rsid w:val="00323FDA"/>
    <w:rsid w:val="00324B1E"/>
    <w:rsid w:val="0032500E"/>
    <w:rsid w:val="00325ACD"/>
    <w:rsid w:val="0032680B"/>
    <w:rsid w:val="0033008F"/>
    <w:rsid w:val="00331E5C"/>
    <w:rsid w:val="00332E02"/>
    <w:rsid w:val="00336991"/>
    <w:rsid w:val="00337333"/>
    <w:rsid w:val="003416D8"/>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43E"/>
    <w:rsid w:val="00390E3A"/>
    <w:rsid w:val="00393305"/>
    <w:rsid w:val="003933F7"/>
    <w:rsid w:val="00393885"/>
    <w:rsid w:val="00393A13"/>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53E4"/>
    <w:rsid w:val="003C71A4"/>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CE6"/>
    <w:rsid w:val="003F4C61"/>
    <w:rsid w:val="003F4CE5"/>
    <w:rsid w:val="003F5130"/>
    <w:rsid w:val="003F61A0"/>
    <w:rsid w:val="003F626E"/>
    <w:rsid w:val="003F6318"/>
    <w:rsid w:val="003F716F"/>
    <w:rsid w:val="00400A08"/>
    <w:rsid w:val="0040195A"/>
    <w:rsid w:val="00402566"/>
    <w:rsid w:val="00403889"/>
    <w:rsid w:val="004048FB"/>
    <w:rsid w:val="00406297"/>
    <w:rsid w:val="004069ED"/>
    <w:rsid w:val="00406F8B"/>
    <w:rsid w:val="00410625"/>
    <w:rsid w:val="00410C37"/>
    <w:rsid w:val="00410F91"/>
    <w:rsid w:val="004141CD"/>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A9A"/>
    <w:rsid w:val="00456EA1"/>
    <w:rsid w:val="004576E4"/>
    <w:rsid w:val="004579EF"/>
    <w:rsid w:val="00457BF3"/>
    <w:rsid w:val="00457D18"/>
    <w:rsid w:val="00460027"/>
    <w:rsid w:val="004619A1"/>
    <w:rsid w:val="004641E0"/>
    <w:rsid w:val="00466EF4"/>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4338"/>
    <w:rsid w:val="004B71F0"/>
    <w:rsid w:val="004B7D90"/>
    <w:rsid w:val="004C1C5B"/>
    <w:rsid w:val="004C2627"/>
    <w:rsid w:val="004C2AAB"/>
    <w:rsid w:val="004C2B2D"/>
    <w:rsid w:val="004C2B3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F0E3A"/>
    <w:rsid w:val="004F182F"/>
    <w:rsid w:val="004F26FF"/>
    <w:rsid w:val="004F2A4B"/>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2D6E"/>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E17"/>
    <w:rsid w:val="00563202"/>
    <w:rsid w:val="0056519B"/>
    <w:rsid w:val="005656B5"/>
    <w:rsid w:val="00566211"/>
    <w:rsid w:val="00566B87"/>
    <w:rsid w:val="00566CB6"/>
    <w:rsid w:val="00570D6F"/>
    <w:rsid w:val="00572CCC"/>
    <w:rsid w:val="00575A75"/>
    <w:rsid w:val="005769B2"/>
    <w:rsid w:val="00580906"/>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54AD"/>
    <w:rsid w:val="005B593F"/>
    <w:rsid w:val="005C2D2A"/>
    <w:rsid w:val="005C3A8A"/>
    <w:rsid w:val="005C3F29"/>
    <w:rsid w:val="005C4288"/>
    <w:rsid w:val="005C596A"/>
    <w:rsid w:val="005C7AC2"/>
    <w:rsid w:val="005D1BC2"/>
    <w:rsid w:val="005D26A0"/>
    <w:rsid w:val="005D2D86"/>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876"/>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5948"/>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6C0B"/>
    <w:rsid w:val="006A77CF"/>
    <w:rsid w:val="006A7CB8"/>
    <w:rsid w:val="006B16C2"/>
    <w:rsid w:val="006B5B92"/>
    <w:rsid w:val="006B649C"/>
    <w:rsid w:val="006B7765"/>
    <w:rsid w:val="006B7E63"/>
    <w:rsid w:val="006C13A1"/>
    <w:rsid w:val="006C1433"/>
    <w:rsid w:val="006C22B3"/>
    <w:rsid w:val="006C6F14"/>
    <w:rsid w:val="006C77F2"/>
    <w:rsid w:val="006C799A"/>
    <w:rsid w:val="006D32AC"/>
    <w:rsid w:val="006E0C70"/>
    <w:rsid w:val="006E1B8B"/>
    <w:rsid w:val="006E28BD"/>
    <w:rsid w:val="006E2AA0"/>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21B"/>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546E"/>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340B"/>
    <w:rsid w:val="00806459"/>
    <w:rsid w:val="00806971"/>
    <w:rsid w:val="008144D6"/>
    <w:rsid w:val="00814B3A"/>
    <w:rsid w:val="00817D11"/>
    <w:rsid w:val="00821A9F"/>
    <w:rsid w:val="00822CC3"/>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47491"/>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011C"/>
    <w:rsid w:val="00891B4C"/>
    <w:rsid w:val="00894983"/>
    <w:rsid w:val="00894A72"/>
    <w:rsid w:val="00894D67"/>
    <w:rsid w:val="008973F3"/>
    <w:rsid w:val="008A0D87"/>
    <w:rsid w:val="008A1908"/>
    <w:rsid w:val="008A218A"/>
    <w:rsid w:val="008A2C12"/>
    <w:rsid w:val="008A3915"/>
    <w:rsid w:val="008A43E4"/>
    <w:rsid w:val="008A52E1"/>
    <w:rsid w:val="008B132F"/>
    <w:rsid w:val="008B1CE8"/>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6D68"/>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7E06"/>
    <w:rsid w:val="00940E61"/>
    <w:rsid w:val="00942F22"/>
    <w:rsid w:val="00943D51"/>
    <w:rsid w:val="0094422F"/>
    <w:rsid w:val="00944892"/>
    <w:rsid w:val="00944FC6"/>
    <w:rsid w:val="009453E7"/>
    <w:rsid w:val="00946814"/>
    <w:rsid w:val="00956172"/>
    <w:rsid w:val="009564F9"/>
    <w:rsid w:val="00956961"/>
    <w:rsid w:val="00956A46"/>
    <w:rsid w:val="00956E1E"/>
    <w:rsid w:val="009570C5"/>
    <w:rsid w:val="00957ABF"/>
    <w:rsid w:val="00961513"/>
    <w:rsid w:val="0096379E"/>
    <w:rsid w:val="00964858"/>
    <w:rsid w:val="00964FBF"/>
    <w:rsid w:val="00966A9B"/>
    <w:rsid w:val="009707C1"/>
    <w:rsid w:val="00970900"/>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4EAE"/>
    <w:rsid w:val="009A70BF"/>
    <w:rsid w:val="009B0B62"/>
    <w:rsid w:val="009B2759"/>
    <w:rsid w:val="009B44EC"/>
    <w:rsid w:val="009B69B8"/>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70C"/>
    <w:rsid w:val="00A128BA"/>
    <w:rsid w:val="00A14E5C"/>
    <w:rsid w:val="00A17DA8"/>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170"/>
    <w:rsid w:val="00A57466"/>
    <w:rsid w:val="00A57729"/>
    <w:rsid w:val="00A57837"/>
    <w:rsid w:val="00A61411"/>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1D36"/>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4807"/>
    <w:rsid w:val="00AD4B13"/>
    <w:rsid w:val="00AD5001"/>
    <w:rsid w:val="00AE1F25"/>
    <w:rsid w:val="00AE5441"/>
    <w:rsid w:val="00AE5E28"/>
    <w:rsid w:val="00AE629B"/>
    <w:rsid w:val="00AE6C6E"/>
    <w:rsid w:val="00AF4181"/>
    <w:rsid w:val="00AF488F"/>
    <w:rsid w:val="00B026E8"/>
    <w:rsid w:val="00B02ACA"/>
    <w:rsid w:val="00B044D3"/>
    <w:rsid w:val="00B11E60"/>
    <w:rsid w:val="00B1460F"/>
    <w:rsid w:val="00B1492C"/>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B05"/>
    <w:rsid w:val="00B42D42"/>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EED"/>
    <w:rsid w:val="00B90441"/>
    <w:rsid w:val="00B90F4D"/>
    <w:rsid w:val="00B92F3A"/>
    <w:rsid w:val="00B93651"/>
    <w:rsid w:val="00B96F9B"/>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941"/>
    <w:rsid w:val="00BB6A0E"/>
    <w:rsid w:val="00BC1B9B"/>
    <w:rsid w:val="00BC5019"/>
    <w:rsid w:val="00BC6AFC"/>
    <w:rsid w:val="00BC6BE3"/>
    <w:rsid w:val="00BD0551"/>
    <w:rsid w:val="00BD13FC"/>
    <w:rsid w:val="00BD2A2A"/>
    <w:rsid w:val="00BD2C66"/>
    <w:rsid w:val="00BD64F5"/>
    <w:rsid w:val="00BE19FD"/>
    <w:rsid w:val="00BE1B80"/>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38AB"/>
    <w:rsid w:val="00C16F28"/>
    <w:rsid w:val="00C21745"/>
    <w:rsid w:val="00C2556A"/>
    <w:rsid w:val="00C26D6F"/>
    <w:rsid w:val="00C270AA"/>
    <w:rsid w:val="00C2718E"/>
    <w:rsid w:val="00C27F6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416"/>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68C3"/>
    <w:rsid w:val="00CB70EF"/>
    <w:rsid w:val="00CB7D73"/>
    <w:rsid w:val="00CC06F0"/>
    <w:rsid w:val="00CC11CB"/>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5B32"/>
    <w:rsid w:val="00CF77C3"/>
    <w:rsid w:val="00D005DF"/>
    <w:rsid w:val="00D01F57"/>
    <w:rsid w:val="00D052DA"/>
    <w:rsid w:val="00D0599D"/>
    <w:rsid w:val="00D14AAB"/>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06D1"/>
    <w:rsid w:val="00D64C71"/>
    <w:rsid w:val="00D64EEE"/>
    <w:rsid w:val="00D71973"/>
    <w:rsid w:val="00D74B05"/>
    <w:rsid w:val="00D752E5"/>
    <w:rsid w:val="00D7535E"/>
    <w:rsid w:val="00D75951"/>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7E4"/>
    <w:rsid w:val="00DB6D21"/>
    <w:rsid w:val="00DB7055"/>
    <w:rsid w:val="00DB71A0"/>
    <w:rsid w:val="00DC1127"/>
    <w:rsid w:val="00DC28FB"/>
    <w:rsid w:val="00DC2C7A"/>
    <w:rsid w:val="00DC331B"/>
    <w:rsid w:val="00DC3508"/>
    <w:rsid w:val="00DC3887"/>
    <w:rsid w:val="00DC3DB6"/>
    <w:rsid w:val="00DC44C8"/>
    <w:rsid w:val="00DC616E"/>
    <w:rsid w:val="00DC74DB"/>
    <w:rsid w:val="00DD4A28"/>
    <w:rsid w:val="00DD517D"/>
    <w:rsid w:val="00DE0412"/>
    <w:rsid w:val="00DE2790"/>
    <w:rsid w:val="00DE386C"/>
    <w:rsid w:val="00DE450B"/>
    <w:rsid w:val="00DE47CD"/>
    <w:rsid w:val="00DE51AC"/>
    <w:rsid w:val="00DE603E"/>
    <w:rsid w:val="00DF115B"/>
    <w:rsid w:val="00DF2BF5"/>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47649"/>
    <w:rsid w:val="00E51386"/>
    <w:rsid w:val="00E54EEE"/>
    <w:rsid w:val="00E56FD5"/>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B0491"/>
    <w:rsid w:val="00EB09E9"/>
    <w:rsid w:val="00EB284D"/>
    <w:rsid w:val="00EB4231"/>
    <w:rsid w:val="00EB43CE"/>
    <w:rsid w:val="00EC263B"/>
    <w:rsid w:val="00EC73D0"/>
    <w:rsid w:val="00ED09EE"/>
    <w:rsid w:val="00ED0C47"/>
    <w:rsid w:val="00ED1317"/>
    <w:rsid w:val="00ED30A0"/>
    <w:rsid w:val="00ED3DB5"/>
    <w:rsid w:val="00ED3E31"/>
    <w:rsid w:val="00ED53E3"/>
    <w:rsid w:val="00ED61A0"/>
    <w:rsid w:val="00ED79A5"/>
    <w:rsid w:val="00EE05DB"/>
    <w:rsid w:val="00EE0932"/>
    <w:rsid w:val="00EE0938"/>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1D88"/>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9EB"/>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57B35"/>
    <w:rsid w:val="00F600F5"/>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0143"/>
    <w:rsid w:val="00F9145E"/>
    <w:rsid w:val="00F91A0A"/>
    <w:rsid w:val="00F9395F"/>
    <w:rsid w:val="00F942E5"/>
    <w:rsid w:val="00F958E4"/>
    <w:rsid w:val="00F96747"/>
    <w:rsid w:val="00F9717A"/>
    <w:rsid w:val="00FA023E"/>
    <w:rsid w:val="00FA20C2"/>
    <w:rsid w:val="00FA2BC1"/>
    <w:rsid w:val="00FA5761"/>
    <w:rsid w:val="00FA61E1"/>
    <w:rsid w:val="00FA65C1"/>
    <w:rsid w:val="00FB041B"/>
    <w:rsid w:val="00FB2572"/>
    <w:rsid w:val="00FB2A85"/>
    <w:rsid w:val="00FB60DE"/>
    <w:rsid w:val="00FB7341"/>
    <w:rsid w:val="00FC3523"/>
    <w:rsid w:val="00FC443C"/>
    <w:rsid w:val="00FC53D4"/>
    <w:rsid w:val="00FC7755"/>
    <w:rsid w:val="00FD047F"/>
    <w:rsid w:val="00FD28CB"/>
    <w:rsid w:val="00FD725C"/>
    <w:rsid w:val="00FE1287"/>
    <w:rsid w:val="00FE3AEA"/>
    <w:rsid w:val="00FE628F"/>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 w:type="character" w:customStyle="1" w:styleId="tran">
    <w:name w:val="tran"/>
    <w:basedOn w:val="DefaultParagraphFont"/>
    <w:rsid w:val="00456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061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C90E6-9CA3-45DF-BA9D-B34A68891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4795</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70</cp:revision>
  <cp:lastPrinted>2001-10-10T00:58:00Z</cp:lastPrinted>
  <dcterms:created xsi:type="dcterms:W3CDTF">2018-09-06T06:08:00Z</dcterms:created>
  <dcterms:modified xsi:type="dcterms:W3CDTF">2019-02-15T03:17:00Z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